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7D5" w:rsidRPr="00D62AFC" w:rsidRDefault="003E77D5" w:rsidP="003E77D5">
      <w:pPr>
        <w:spacing w:line="560" w:lineRule="exact"/>
        <w:rPr>
          <w:rFonts w:ascii="黑体" w:eastAsia="黑体" w:hAnsi="黑体" w:hint="eastAsia"/>
          <w:color w:val="000000"/>
          <w:sz w:val="32"/>
          <w:szCs w:val="32"/>
        </w:rPr>
      </w:pPr>
      <w:r w:rsidRPr="00D62AFC"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3E77D5" w:rsidRPr="00D62AFC" w:rsidRDefault="003E77D5" w:rsidP="003E77D5">
      <w:pPr>
        <w:spacing w:line="60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bookmarkStart w:id="0" w:name="_GoBack"/>
      <w:r w:rsidRPr="00D62AFC">
        <w:rPr>
          <w:rFonts w:ascii="方正小标宋简体" w:eastAsia="方正小标宋简体" w:hAnsi="宋体" w:hint="eastAsia"/>
          <w:sz w:val="36"/>
          <w:szCs w:val="36"/>
        </w:rPr>
        <w:t>北京化工大学基础数据需求明细表</w:t>
      </w:r>
    </w:p>
    <w:tbl>
      <w:tblPr>
        <w:tblW w:w="8847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849"/>
        <w:gridCol w:w="1764"/>
        <w:gridCol w:w="2449"/>
        <w:gridCol w:w="1806"/>
      </w:tblGrid>
      <w:tr w:rsidR="003E77D5" w:rsidRPr="00D62AFC" w:rsidTr="002059CC">
        <w:tc>
          <w:tcPr>
            <w:tcW w:w="979" w:type="dxa"/>
            <w:shd w:val="clear" w:color="auto" w:fill="auto"/>
            <w:vAlign w:val="center"/>
          </w:tcPr>
          <w:bookmarkEnd w:id="0"/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62AFC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62AFC">
              <w:rPr>
                <w:rFonts w:ascii="仿宋" w:eastAsia="仿宋" w:hAnsi="仿宋" w:hint="eastAsia"/>
                <w:sz w:val="24"/>
                <w:szCs w:val="24"/>
              </w:rPr>
              <w:t>数据字段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62AFC">
              <w:rPr>
                <w:rFonts w:ascii="仿宋" w:eastAsia="仿宋" w:hAnsi="仿宋" w:hint="eastAsia"/>
                <w:sz w:val="24"/>
                <w:szCs w:val="24"/>
              </w:rPr>
              <w:t>更新频率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62AFC">
              <w:rPr>
                <w:rFonts w:ascii="仿宋" w:eastAsia="仿宋" w:hAnsi="仿宋" w:hint="eastAsia"/>
                <w:sz w:val="24"/>
                <w:szCs w:val="24"/>
              </w:rPr>
              <w:t>获取方式</w:t>
            </w:r>
            <w:r w:rsidRPr="00D62AFC">
              <w:rPr>
                <w:rFonts w:ascii="仿宋" w:eastAsia="仿宋" w:hAnsi="仿宋"/>
                <w:sz w:val="24"/>
                <w:szCs w:val="24"/>
              </w:rPr>
              <w:br/>
            </w:r>
            <w:r w:rsidRPr="00D62AFC">
              <w:rPr>
                <w:rFonts w:ascii="仿宋" w:eastAsia="仿宋" w:hAnsi="仿宋" w:hint="eastAsia"/>
                <w:sz w:val="24"/>
                <w:szCs w:val="24"/>
              </w:rPr>
              <w:t>（推送或拉取）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62AFC">
              <w:rPr>
                <w:rFonts w:ascii="仿宋" w:eastAsia="仿宋" w:hAnsi="仿宋" w:hint="eastAsia"/>
                <w:sz w:val="24"/>
                <w:szCs w:val="24"/>
              </w:rPr>
              <w:t>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62AFC">
              <w:rPr>
                <w:rFonts w:ascii="仿宋" w:eastAsia="仿宋" w:hAnsi="仿宋" w:hint="eastAsia"/>
                <w:sz w:val="24"/>
                <w:szCs w:val="24"/>
              </w:rPr>
              <w:t>注</w:t>
            </w:r>
          </w:p>
        </w:tc>
      </w:tr>
      <w:tr w:rsidR="003E77D5" w:rsidRPr="00D62AFC" w:rsidTr="002059CC">
        <w:trPr>
          <w:trHeight w:val="624"/>
        </w:trPr>
        <w:tc>
          <w:tcPr>
            <w:tcW w:w="97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E77D5" w:rsidRPr="00D62AFC" w:rsidTr="002059CC">
        <w:trPr>
          <w:trHeight w:val="624"/>
        </w:trPr>
        <w:tc>
          <w:tcPr>
            <w:tcW w:w="97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E77D5" w:rsidRPr="00D62AFC" w:rsidTr="002059CC">
        <w:trPr>
          <w:trHeight w:val="624"/>
        </w:trPr>
        <w:tc>
          <w:tcPr>
            <w:tcW w:w="97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E77D5" w:rsidRPr="00D62AFC" w:rsidTr="002059CC">
        <w:trPr>
          <w:trHeight w:val="624"/>
        </w:trPr>
        <w:tc>
          <w:tcPr>
            <w:tcW w:w="97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E77D5" w:rsidRPr="00D62AFC" w:rsidTr="002059CC">
        <w:trPr>
          <w:trHeight w:val="624"/>
        </w:trPr>
        <w:tc>
          <w:tcPr>
            <w:tcW w:w="97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E77D5" w:rsidRPr="00D62AFC" w:rsidTr="002059CC">
        <w:trPr>
          <w:trHeight w:val="624"/>
        </w:trPr>
        <w:tc>
          <w:tcPr>
            <w:tcW w:w="97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E77D5" w:rsidRPr="00D62AFC" w:rsidTr="002059CC">
        <w:trPr>
          <w:trHeight w:val="624"/>
        </w:trPr>
        <w:tc>
          <w:tcPr>
            <w:tcW w:w="97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E77D5" w:rsidRPr="00D62AFC" w:rsidTr="002059CC">
        <w:trPr>
          <w:trHeight w:val="624"/>
        </w:trPr>
        <w:tc>
          <w:tcPr>
            <w:tcW w:w="97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E77D5" w:rsidRPr="00D62AFC" w:rsidTr="002059CC">
        <w:trPr>
          <w:trHeight w:val="624"/>
        </w:trPr>
        <w:tc>
          <w:tcPr>
            <w:tcW w:w="97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E77D5" w:rsidRPr="00D62AFC" w:rsidTr="002059CC">
        <w:trPr>
          <w:trHeight w:val="624"/>
        </w:trPr>
        <w:tc>
          <w:tcPr>
            <w:tcW w:w="97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E77D5" w:rsidRPr="00D62AFC" w:rsidTr="002059CC">
        <w:trPr>
          <w:trHeight w:val="624"/>
        </w:trPr>
        <w:tc>
          <w:tcPr>
            <w:tcW w:w="97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E77D5" w:rsidRPr="00D62AFC" w:rsidTr="002059CC">
        <w:trPr>
          <w:trHeight w:val="624"/>
        </w:trPr>
        <w:tc>
          <w:tcPr>
            <w:tcW w:w="97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E77D5" w:rsidRPr="00D62AFC" w:rsidTr="002059CC">
        <w:trPr>
          <w:trHeight w:val="624"/>
        </w:trPr>
        <w:tc>
          <w:tcPr>
            <w:tcW w:w="97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E77D5" w:rsidRPr="00D62AFC" w:rsidTr="002059CC">
        <w:trPr>
          <w:trHeight w:val="624"/>
        </w:trPr>
        <w:tc>
          <w:tcPr>
            <w:tcW w:w="97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E77D5" w:rsidRPr="00D62AFC" w:rsidTr="002059CC">
        <w:trPr>
          <w:trHeight w:val="624"/>
        </w:trPr>
        <w:tc>
          <w:tcPr>
            <w:tcW w:w="97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E77D5" w:rsidRPr="00D62AFC" w:rsidTr="002059CC">
        <w:trPr>
          <w:trHeight w:val="624"/>
        </w:trPr>
        <w:tc>
          <w:tcPr>
            <w:tcW w:w="97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3E77D5" w:rsidRPr="00D62AFC" w:rsidRDefault="003E77D5" w:rsidP="002059C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3E77D5" w:rsidRPr="00D62AFC" w:rsidRDefault="003E77D5" w:rsidP="003E77D5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D62AFC">
        <w:rPr>
          <w:rFonts w:ascii="仿宋" w:eastAsia="仿宋" w:hAnsi="仿宋" w:hint="eastAsia"/>
          <w:sz w:val="24"/>
          <w:szCs w:val="24"/>
        </w:rPr>
        <w:t>附：更新频率通常为每天或单次，获取方式为推送或拉取</w:t>
      </w:r>
    </w:p>
    <w:p w:rsidR="00050B6F" w:rsidRPr="003E77D5" w:rsidRDefault="00050B6F"/>
    <w:sectPr w:rsidR="00050B6F" w:rsidRPr="003E77D5" w:rsidSect="003E77D5">
      <w:pgSz w:w="11906" w:h="16838"/>
      <w:pgMar w:top="1440" w:right="1700" w:bottom="1440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7D5"/>
    <w:rsid w:val="00050B6F"/>
    <w:rsid w:val="003E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0DE52-BB4B-427B-91A3-58D1F7FD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7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2020-07-20T09:24:00Z</dcterms:created>
  <dcterms:modified xsi:type="dcterms:W3CDTF">2020-07-20T09:25:00Z</dcterms:modified>
</cp:coreProperties>
</file>